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3" w:type="dxa"/>
        <w:jc w:val="center"/>
        <w:tblInd w:w="-542" w:type="dxa"/>
        <w:tblLayout w:type="fixed"/>
        <w:tblLook w:val="04A0" w:firstRow="1" w:lastRow="0" w:firstColumn="1" w:lastColumn="0" w:noHBand="0" w:noVBand="1"/>
      </w:tblPr>
      <w:tblGrid>
        <w:gridCol w:w="1959"/>
        <w:gridCol w:w="6009"/>
        <w:gridCol w:w="2615"/>
      </w:tblGrid>
      <w:tr w:rsidR="00EC4278" w:rsidRPr="00AC102F" w:rsidTr="00035715">
        <w:trPr>
          <w:jc w:val="center"/>
        </w:trPr>
        <w:tc>
          <w:tcPr>
            <w:tcW w:w="1959" w:type="dxa"/>
            <w:tcBorders>
              <w:top w:val="single" w:sz="10" w:space="0" w:color="C89B3C"/>
              <w:bottom w:val="single" w:sz="10" w:space="0" w:color="C89B3C"/>
            </w:tcBorders>
            <w:shd w:val="clear" w:color="auto" w:fill="0B2A52"/>
            <w:tcMar>
              <w:top w:w="90" w:type="dxa"/>
              <w:left w:w="120" w:type="dxa"/>
              <w:bottom w:w="90" w:type="dxa"/>
              <w:right w:w="120" w:type="dxa"/>
            </w:tcMar>
            <w:vAlign w:val="center"/>
          </w:tcPr>
          <w:p w:rsidR="00EC4278" w:rsidRPr="00AC102F" w:rsidRDefault="00A7560F">
            <w:pPr>
              <w:spacing w:after="0" w:line="240" w:lineRule="auto"/>
              <w:rPr>
                <w:sz w:val="28"/>
                <w:szCs w:val="28"/>
              </w:rPr>
            </w:pPr>
            <w:r w:rsidRPr="00AC102F">
              <w:rPr>
                <w:noProof/>
                <w:sz w:val="28"/>
                <w:szCs w:val="28"/>
                <w:lang w:val="ru-RU" w:eastAsia="ru-RU"/>
              </w:rPr>
              <w:drawing>
                <wp:inline distT="0" distB="0" distL="0" distR="0" wp14:anchorId="7692C147" wp14:editId="770DB24E">
                  <wp:extent cx="765544" cy="765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_Journal_Official_Logo.png"/>
                          <pic:cNvPicPr/>
                        </pic:nvPicPr>
                        <pic:blipFill>
                          <a:blip r:embed="rId9"/>
                          <a:stretch>
                            <a:fillRect/>
                          </a:stretch>
                        </pic:blipFill>
                        <pic:spPr>
                          <a:xfrm>
                            <a:off x="0" y="0"/>
                            <a:ext cx="756936" cy="756936"/>
                          </a:xfrm>
                          <a:prstGeom prst="rect">
                            <a:avLst/>
                          </a:prstGeom>
                        </pic:spPr>
                      </pic:pic>
                    </a:graphicData>
                  </a:graphic>
                </wp:inline>
              </w:drawing>
            </w:r>
          </w:p>
        </w:tc>
        <w:tc>
          <w:tcPr>
            <w:tcW w:w="6009" w:type="dxa"/>
            <w:tcBorders>
              <w:top w:val="single" w:sz="10" w:space="0" w:color="C89B3C"/>
              <w:bottom w:val="single" w:sz="10" w:space="0" w:color="C89B3C"/>
            </w:tcBorders>
            <w:shd w:val="clear" w:color="auto" w:fill="0B2A52"/>
            <w:tcMar>
              <w:top w:w="90" w:type="dxa"/>
              <w:left w:w="120" w:type="dxa"/>
              <w:bottom w:w="90" w:type="dxa"/>
              <w:right w:w="120" w:type="dxa"/>
            </w:tcMar>
            <w:vAlign w:val="center"/>
          </w:tcPr>
          <w:p w:rsidR="00EC4278" w:rsidRPr="00AC102F" w:rsidRDefault="00A7560F">
            <w:pPr>
              <w:spacing w:after="0" w:line="240" w:lineRule="auto"/>
              <w:jc w:val="center"/>
              <w:rPr>
                <w:sz w:val="28"/>
                <w:szCs w:val="28"/>
              </w:rPr>
            </w:pPr>
            <w:r w:rsidRPr="00AC102F">
              <w:rPr>
                <w:rFonts w:ascii="Arial" w:hAnsi="Arial"/>
                <w:color w:val="FFFFFF"/>
                <w:sz w:val="28"/>
                <w:szCs w:val="28"/>
              </w:rPr>
              <w:t>GLOBAL JOURNAL OF</w:t>
            </w:r>
          </w:p>
          <w:p w:rsidR="00EC4278" w:rsidRPr="00AC102F" w:rsidRDefault="00A7560F">
            <w:pPr>
              <w:spacing w:after="0" w:line="240" w:lineRule="auto"/>
              <w:jc w:val="center"/>
              <w:rPr>
                <w:sz w:val="28"/>
                <w:szCs w:val="28"/>
              </w:rPr>
            </w:pPr>
            <w:r w:rsidRPr="00AC102F">
              <w:rPr>
                <w:rFonts w:ascii="Arial" w:hAnsi="Arial"/>
                <w:b/>
                <w:color w:val="FFFFFF"/>
                <w:sz w:val="28"/>
                <w:szCs w:val="28"/>
              </w:rPr>
              <w:t>CROSS-DISCIPLINARY</w:t>
            </w:r>
          </w:p>
          <w:p w:rsidR="00EC4278" w:rsidRPr="00AC102F" w:rsidRDefault="00A7560F">
            <w:pPr>
              <w:spacing w:after="0" w:line="240" w:lineRule="auto"/>
              <w:jc w:val="center"/>
              <w:rPr>
                <w:sz w:val="28"/>
                <w:szCs w:val="28"/>
              </w:rPr>
            </w:pPr>
            <w:r w:rsidRPr="00AC102F">
              <w:rPr>
                <w:rFonts w:ascii="Arial" w:hAnsi="Arial"/>
                <w:b/>
                <w:color w:val="FFFFFF"/>
                <w:sz w:val="28"/>
                <w:szCs w:val="28"/>
              </w:rPr>
              <w:t>INNOVATIONS</w:t>
            </w:r>
          </w:p>
          <w:p w:rsidR="00EC4278" w:rsidRPr="00AC102F" w:rsidRDefault="00A7560F">
            <w:pPr>
              <w:spacing w:before="40" w:after="0" w:line="240" w:lineRule="auto"/>
              <w:jc w:val="center"/>
              <w:rPr>
                <w:sz w:val="28"/>
                <w:szCs w:val="28"/>
              </w:rPr>
            </w:pPr>
            <w:r w:rsidRPr="00AC102F">
              <w:rPr>
                <w:rFonts w:ascii="Arial" w:hAnsi="Arial"/>
                <w:i/>
                <w:color w:val="E7EDF5"/>
                <w:sz w:val="28"/>
                <w:szCs w:val="28"/>
              </w:rPr>
              <w:t>Multidisciplinary peer-reviewed scholarly journal</w:t>
            </w:r>
          </w:p>
        </w:tc>
        <w:tc>
          <w:tcPr>
            <w:tcW w:w="2615" w:type="dxa"/>
            <w:tcBorders>
              <w:top w:val="single" w:sz="10" w:space="0" w:color="C89B3C"/>
              <w:bottom w:val="single" w:sz="10" w:space="0" w:color="C89B3C"/>
            </w:tcBorders>
            <w:shd w:val="clear" w:color="auto" w:fill="0B2A52"/>
            <w:tcMar>
              <w:top w:w="90" w:type="dxa"/>
              <w:left w:w="120" w:type="dxa"/>
              <w:bottom w:w="90" w:type="dxa"/>
              <w:right w:w="120" w:type="dxa"/>
            </w:tcMar>
            <w:vAlign w:val="center"/>
          </w:tcPr>
          <w:p w:rsidR="00EC4278" w:rsidRPr="00AC102F" w:rsidRDefault="00A7560F">
            <w:pPr>
              <w:spacing w:after="0" w:line="240" w:lineRule="auto"/>
              <w:jc w:val="right"/>
              <w:rPr>
                <w:sz w:val="28"/>
                <w:szCs w:val="28"/>
              </w:rPr>
            </w:pPr>
            <w:r w:rsidRPr="00AC102F">
              <w:rPr>
                <w:rFonts w:ascii="Arial" w:hAnsi="Arial"/>
                <w:color w:val="FFFFFF"/>
                <w:sz w:val="28"/>
                <w:szCs w:val="28"/>
              </w:rPr>
              <w:t>ISSN: applied</w:t>
            </w:r>
          </w:p>
          <w:p w:rsidR="00EC4278" w:rsidRPr="00AC102F" w:rsidRDefault="00A7560F">
            <w:pPr>
              <w:spacing w:after="0" w:line="240" w:lineRule="auto"/>
              <w:jc w:val="right"/>
              <w:rPr>
                <w:sz w:val="28"/>
                <w:szCs w:val="28"/>
              </w:rPr>
            </w:pPr>
            <w:r w:rsidRPr="00AC102F">
              <w:rPr>
                <w:rFonts w:ascii="Arial" w:hAnsi="Arial"/>
                <w:color w:val="FFFFFF"/>
                <w:sz w:val="28"/>
                <w:szCs w:val="28"/>
              </w:rPr>
              <w:t>Status: pending</w:t>
            </w:r>
          </w:p>
          <w:p w:rsidR="00EC4278" w:rsidRPr="00AC102F" w:rsidRDefault="009554C6">
            <w:pPr>
              <w:spacing w:after="0" w:line="240" w:lineRule="auto"/>
              <w:jc w:val="right"/>
              <w:rPr>
                <w:sz w:val="28"/>
                <w:szCs w:val="28"/>
              </w:rPr>
            </w:pPr>
            <w:r w:rsidRPr="00AC102F">
              <w:rPr>
                <w:rFonts w:ascii="Arial" w:hAnsi="Arial"/>
                <w:b/>
                <w:color w:val="FFFFFF"/>
                <w:sz w:val="28"/>
                <w:szCs w:val="28"/>
              </w:rPr>
              <w:t>Vol. 1 | Issue 1</w:t>
            </w:r>
          </w:p>
          <w:p w:rsidR="00EC4278" w:rsidRPr="00AC102F" w:rsidRDefault="009554C6">
            <w:pPr>
              <w:spacing w:after="0" w:line="240" w:lineRule="auto"/>
              <w:jc w:val="right"/>
              <w:rPr>
                <w:sz w:val="28"/>
                <w:szCs w:val="28"/>
              </w:rPr>
            </w:pPr>
            <w:r w:rsidRPr="00AC102F">
              <w:rPr>
                <w:rFonts w:ascii="Arial" w:hAnsi="Arial"/>
                <w:color w:val="FFFFFF"/>
                <w:sz w:val="28"/>
                <w:szCs w:val="28"/>
              </w:rPr>
              <w:t>Year: 2026</w:t>
            </w:r>
          </w:p>
        </w:tc>
      </w:tr>
    </w:tbl>
    <w:p w:rsidR="009554C6" w:rsidRPr="00AC102F" w:rsidRDefault="009554C6" w:rsidP="009554C6">
      <w:pPr>
        <w:rPr>
          <w:b/>
          <w:sz w:val="28"/>
          <w:szCs w:val="28"/>
        </w:rPr>
      </w:pPr>
      <w:r w:rsidRPr="00AC102F">
        <w:rPr>
          <w:sz w:val="28"/>
          <w:szCs w:val="28"/>
        </w:rPr>
        <w:t xml:space="preserve">             </w:t>
      </w:r>
      <w:r w:rsidR="00340B14">
        <w:rPr>
          <w:sz w:val="28"/>
          <w:szCs w:val="28"/>
        </w:rPr>
        <w:t xml:space="preserve">                 </w:t>
      </w:r>
      <w:bookmarkStart w:id="0" w:name="_GoBack"/>
      <w:bookmarkEnd w:id="0"/>
      <w:r w:rsidRPr="00AC102F">
        <w:rPr>
          <w:b/>
          <w:sz w:val="28"/>
          <w:szCs w:val="28"/>
        </w:rPr>
        <w:t>TURIZMDA MARKETING STRATEGIYALARI</w:t>
      </w:r>
    </w:p>
    <w:p w:rsidR="009554C6" w:rsidRPr="00AC102F" w:rsidRDefault="009554C6" w:rsidP="009554C6">
      <w:pPr>
        <w:spacing w:after="0"/>
        <w:jc w:val="center"/>
        <w:rPr>
          <w:sz w:val="28"/>
          <w:szCs w:val="28"/>
        </w:rPr>
      </w:pPr>
      <w:r w:rsidRPr="00AC102F">
        <w:rPr>
          <w:sz w:val="28"/>
          <w:szCs w:val="28"/>
        </w:rPr>
        <w:t>Urunova Lutfiya</w:t>
      </w:r>
      <w:r w:rsidR="00AC102F" w:rsidRPr="00AC102F">
        <w:rPr>
          <w:sz w:val="28"/>
          <w:szCs w:val="28"/>
        </w:rPr>
        <w:t xml:space="preserve"> Shakirivna</w:t>
      </w:r>
    </w:p>
    <w:p w:rsidR="009554C6" w:rsidRPr="00AC102F" w:rsidRDefault="009554C6" w:rsidP="009554C6">
      <w:pPr>
        <w:spacing w:after="0"/>
        <w:jc w:val="center"/>
        <w:rPr>
          <w:sz w:val="28"/>
          <w:szCs w:val="28"/>
        </w:rPr>
      </w:pPr>
      <w:r w:rsidRPr="00AC102F">
        <w:rPr>
          <w:sz w:val="28"/>
          <w:szCs w:val="28"/>
        </w:rPr>
        <w:t xml:space="preserve">Uralov Shoxruxbek Asqaraliyevich </w:t>
      </w:r>
    </w:p>
    <w:p w:rsidR="009554C6" w:rsidRPr="00AC102F" w:rsidRDefault="009554C6" w:rsidP="009554C6">
      <w:pPr>
        <w:spacing w:after="0"/>
        <w:jc w:val="center"/>
        <w:rPr>
          <w:sz w:val="28"/>
          <w:szCs w:val="28"/>
        </w:rPr>
      </w:pPr>
      <w:r w:rsidRPr="00AC102F">
        <w:rPr>
          <w:sz w:val="28"/>
          <w:szCs w:val="28"/>
        </w:rPr>
        <w:t>SamISI Turizm kafedrasi assistenti</w:t>
      </w:r>
    </w:p>
    <w:p w:rsidR="009554C6" w:rsidRPr="00AC102F" w:rsidRDefault="009554C6" w:rsidP="009554C6">
      <w:pPr>
        <w:spacing w:after="0"/>
        <w:jc w:val="center"/>
        <w:rPr>
          <w:sz w:val="28"/>
          <w:szCs w:val="28"/>
        </w:rPr>
      </w:pPr>
      <w:r w:rsidRPr="00AC102F">
        <w:rPr>
          <w:sz w:val="28"/>
          <w:szCs w:val="28"/>
        </w:rPr>
        <w:t>Samarqand iqtisodiyot va servis instituti</w:t>
      </w:r>
    </w:p>
    <w:p w:rsidR="009554C6" w:rsidRPr="00AC102F" w:rsidRDefault="009554C6" w:rsidP="009554C6">
      <w:pPr>
        <w:jc w:val="center"/>
        <w:rPr>
          <w:sz w:val="28"/>
          <w:szCs w:val="28"/>
        </w:rPr>
      </w:pPr>
      <w:r w:rsidRPr="00AC102F">
        <w:rPr>
          <w:i/>
          <w:sz w:val="28"/>
          <w:szCs w:val="28"/>
        </w:rPr>
        <w:t>urunovalutfiya143@gmail.com</w:t>
      </w:r>
    </w:p>
    <w:p w:rsidR="009554C6" w:rsidRPr="00AC102F" w:rsidRDefault="009554C6" w:rsidP="009554C6">
      <w:pPr>
        <w:spacing w:after="120"/>
        <w:jc w:val="both"/>
        <w:rPr>
          <w:sz w:val="28"/>
          <w:szCs w:val="28"/>
        </w:rPr>
      </w:pPr>
      <w:r w:rsidRPr="00AC102F">
        <w:rPr>
          <w:b/>
          <w:sz w:val="28"/>
          <w:szCs w:val="28"/>
        </w:rPr>
        <w:t xml:space="preserve">Annotatsiya. </w:t>
      </w:r>
      <w:r w:rsidRPr="00AC102F">
        <w:rPr>
          <w:sz w:val="28"/>
          <w:szCs w:val="28"/>
        </w:rPr>
        <w:t>Mazkur maqolada turizm sohasida marketing strategiyalarini shakllantirish va ularni amaliyotda samarali qo‘llashning nazariy hamda amaliy jihatlari tahlil qilinadi. Turistik mahsulotning o‘ziga xos xususiyatlari, iste’molchi xulq-atvori, raqamli kommunikatsiyalar, hudud brendingi, servis sifati va mijoz sodiqligi o‘rtasidagi bog‘liqlik yoritiladi. Tadqiqotda qiyosiy tahlil, tizimli yondashuv, marketing mix elementlari va segmentatsiya usullaridan foydalanildi. Natijada turizmda marketing faqat reklama bilan cheklanmasdan, bozordagi talabni aniqlash, maqsadli auditoriyani belgilash, raqamli platformalarda ko‘rinuvchanlikni oshirish, narx va servis siyosatini uyg‘unlashtirish, takroriy tashriflarni rag‘batlantirish kabi yo‘nalishlarni bir butun strategiyaga birlashtirishi lozimligi asoslandi. Maqolada ichki va tashqi turizm bozori uchun mos strategik tavsiyalar, jumladan kontent marketingi, ijtimoiy tarmoqlar, onlayn bronlash tizimlari, CRM va hamkorlik dasturlarining samarali modeli taklif etiladi.</w:t>
      </w:r>
    </w:p>
    <w:p w:rsidR="009554C6" w:rsidRPr="00AC102F" w:rsidRDefault="009554C6" w:rsidP="009554C6">
      <w:pPr>
        <w:jc w:val="both"/>
        <w:rPr>
          <w:sz w:val="28"/>
          <w:szCs w:val="28"/>
        </w:rPr>
      </w:pPr>
      <w:r w:rsidRPr="00AC102F">
        <w:rPr>
          <w:b/>
          <w:sz w:val="28"/>
          <w:szCs w:val="28"/>
        </w:rPr>
        <w:t xml:space="preserve">Kalit so‘zlar: </w:t>
      </w:r>
      <w:r w:rsidRPr="00AC102F">
        <w:rPr>
          <w:sz w:val="28"/>
          <w:szCs w:val="28"/>
        </w:rPr>
        <w:t>turizm, marketing strategiyasi, turistik mahsulot, segmentatsiya, brending, raqamli marketing, servis sifati, mijoz sodiqligi, CRM, destination marketing.</w:t>
      </w:r>
    </w:p>
    <w:p w:rsidR="009554C6" w:rsidRPr="00AC102F" w:rsidRDefault="009554C6" w:rsidP="009554C6">
      <w:pPr>
        <w:spacing w:before="120" w:after="80"/>
        <w:rPr>
          <w:sz w:val="28"/>
          <w:szCs w:val="28"/>
        </w:rPr>
      </w:pPr>
      <w:r w:rsidRPr="00AC102F">
        <w:rPr>
          <w:b/>
          <w:sz w:val="28"/>
          <w:szCs w:val="28"/>
        </w:rPr>
        <w:t>Kirish</w:t>
      </w:r>
    </w:p>
    <w:p w:rsidR="009554C6" w:rsidRPr="00AC102F" w:rsidRDefault="009554C6" w:rsidP="009554C6">
      <w:pPr>
        <w:spacing w:after="120"/>
        <w:ind w:firstLine="567"/>
        <w:jc w:val="both"/>
        <w:rPr>
          <w:sz w:val="28"/>
          <w:szCs w:val="28"/>
        </w:rPr>
      </w:pPr>
      <w:r w:rsidRPr="00AC102F">
        <w:rPr>
          <w:sz w:val="28"/>
          <w:szCs w:val="28"/>
        </w:rPr>
        <w:t>Turizm iqtisodiyotning ko‘p tarmoqli va yuqori qo‘shilgan qiymat yaratadigan yo‘nalishlaridan biri hisoblanadi. U transport, mehmonxona, ovqatlanish, madaniyat, savdo, hunarmandchilik va xizmatlar bozorini o‘zaro bog‘lagan holda hududiy rivojlanishga kuchli turtki beradi. Shu sababli turizmda marketing strategiyalarini to‘g‘ri ishlab chiqish nafaqat alohida korxona daromadini, balki hududning investitsion jozibadorligi va ijobiy imijini ham oshiradi.</w:t>
      </w:r>
    </w:p>
    <w:p w:rsidR="009554C6" w:rsidRPr="00AC102F" w:rsidRDefault="009554C6" w:rsidP="009554C6">
      <w:pPr>
        <w:spacing w:after="120"/>
        <w:ind w:firstLine="567"/>
        <w:jc w:val="both"/>
        <w:rPr>
          <w:sz w:val="28"/>
          <w:szCs w:val="28"/>
        </w:rPr>
      </w:pPr>
      <w:r w:rsidRPr="00AC102F">
        <w:rPr>
          <w:sz w:val="28"/>
          <w:szCs w:val="28"/>
        </w:rPr>
        <w:t>Turistik mahsulotning o‘ziga xos tomoni shundaki, u moddiy va nomoddiy unsurlar uyg‘unligidan tashkil topadi. Sayyoh bir vaqtning o‘zida transport qulayligi, yashash sharoiti, xavfsizlik, axborotning aniqligi, madaniy tajriba, servis sifati va narxning mosligini baholaydi. Demak, turizm marketingi oddiy tovar marketingidan farqli ravishda tajriba, taassurot va hissiy qoniqish bilan chambarchas bog‘liq.</w:t>
      </w:r>
    </w:p>
    <w:p w:rsidR="009554C6" w:rsidRPr="00AC102F" w:rsidRDefault="009554C6" w:rsidP="009554C6">
      <w:pPr>
        <w:spacing w:after="120"/>
        <w:ind w:firstLine="567"/>
        <w:jc w:val="both"/>
        <w:rPr>
          <w:sz w:val="28"/>
          <w:szCs w:val="28"/>
        </w:rPr>
      </w:pPr>
      <w:r w:rsidRPr="00AC102F">
        <w:rPr>
          <w:sz w:val="28"/>
          <w:szCs w:val="28"/>
        </w:rPr>
        <w:lastRenderedPageBreak/>
        <w:t>Hozirgi globallashuv va raqamlashtirish jarayonlari turizm bozorida raqobatni kuchaytirdi. Sayyohlar qaror qabul qilishdan oldin ijtimoiy tarmoqlar, bronlash platformalari, sharhlar, videokontent va bloglar orqali ma’lumot to‘playdi. Shu bois turizm subyektlari bozorni chuqur o‘rganishi, auditoriyani segmentlarga ajratishi, aniq qiymat taklifini ishlab chiqishi va ko‘p kanalli marketing kommunikatsiyasini yo‘lga qo‘yishi zarur.</w:t>
      </w:r>
    </w:p>
    <w:p w:rsidR="009554C6" w:rsidRPr="00AC102F" w:rsidRDefault="009554C6" w:rsidP="009554C6">
      <w:pPr>
        <w:spacing w:after="120"/>
        <w:ind w:firstLine="567"/>
        <w:jc w:val="both"/>
        <w:rPr>
          <w:sz w:val="28"/>
          <w:szCs w:val="28"/>
        </w:rPr>
      </w:pPr>
      <w:r w:rsidRPr="00AC102F">
        <w:rPr>
          <w:sz w:val="28"/>
          <w:szCs w:val="28"/>
        </w:rPr>
        <w:t>Maqolaning maqsadi turizmda qo‘llaniladigan marketing strategiyalarining asosiy turlarini tahlil qilish, ularning amaliy samaradorligini baholash hamda ichki va tashqi turizm bozori sharoitida qo‘llash bo‘yicha takliflar ishlab chiqishdan iborat.</w:t>
      </w:r>
    </w:p>
    <w:p w:rsidR="009554C6" w:rsidRPr="00AC102F" w:rsidRDefault="009554C6" w:rsidP="009554C6">
      <w:pPr>
        <w:spacing w:before="120" w:after="80"/>
        <w:rPr>
          <w:sz w:val="28"/>
          <w:szCs w:val="28"/>
        </w:rPr>
      </w:pPr>
      <w:r w:rsidRPr="00AC102F">
        <w:rPr>
          <w:b/>
          <w:sz w:val="28"/>
          <w:szCs w:val="28"/>
        </w:rPr>
        <w:t>Adabiyotlar tahlili va metodlar</w:t>
      </w:r>
    </w:p>
    <w:p w:rsidR="009554C6" w:rsidRPr="00AC102F" w:rsidRDefault="009554C6" w:rsidP="009554C6">
      <w:pPr>
        <w:spacing w:after="120"/>
        <w:ind w:firstLine="567"/>
        <w:jc w:val="both"/>
        <w:rPr>
          <w:sz w:val="28"/>
          <w:szCs w:val="28"/>
        </w:rPr>
      </w:pPr>
      <w:r w:rsidRPr="00AC102F">
        <w:rPr>
          <w:sz w:val="28"/>
          <w:szCs w:val="28"/>
        </w:rPr>
        <w:t>Marketing nazariyasida Kotler va Keller bozor ehtiyojini aniqlash, qiymat yaratish va uni iste’molchiga yetkazish jarayonini strategik boshqaruvning markaziy elementi sifatida ko‘rsatadi. Turizmga oid ilmiy adabiyotlarda esa Middleton, Morrison hamda Holloway turistik mahsulotni paketlash, destination brendingi va xizmat sifatini boshqarish masalalariga alohida urg‘u beradi. Ushbu yondashuvlar turizm sohasida marketingni kompleks va uzluksiz jarayon sifatida ko‘rish zarurligini asoslaydi.</w:t>
      </w:r>
    </w:p>
    <w:p w:rsidR="009554C6" w:rsidRPr="00AC102F" w:rsidRDefault="009554C6" w:rsidP="009554C6">
      <w:pPr>
        <w:spacing w:after="120"/>
        <w:ind w:firstLine="567"/>
        <w:jc w:val="both"/>
        <w:rPr>
          <w:sz w:val="28"/>
          <w:szCs w:val="28"/>
        </w:rPr>
      </w:pPr>
      <w:r w:rsidRPr="00AC102F">
        <w:rPr>
          <w:sz w:val="28"/>
          <w:szCs w:val="28"/>
        </w:rPr>
        <w:t>D. Buhalisning e-tourism konsepsiyasi turizm marketingining raqamli transformatsiyasi bilan bevosita bog‘liq bo‘lib, unda axborot texnologiyalari, onlayn bronlash, ma’lumotlar bazasi, shaxsiylashtirilgan takliflar va real vaqt rejimidagi aloqa vositalari muhim omil sifatida talqin etiladi . Pike va Goeldner esa hudud marketingi, turistlar xulq-atvori va sayyohlik destinatsiyasining brend sifatida boshqarilishi masalalarini chuqur yoritadi .</w:t>
      </w:r>
    </w:p>
    <w:p w:rsidR="009554C6" w:rsidRPr="00AC102F" w:rsidRDefault="009554C6" w:rsidP="009554C6">
      <w:pPr>
        <w:spacing w:after="120"/>
        <w:ind w:firstLine="567"/>
        <w:jc w:val="both"/>
        <w:rPr>
          <w:sz w:val="28"/>
          <w:szCs w:val="28"/>
        </w:rPr>
      </w:pPr>
      <w:r w:rsidRPr="00AC102F">
        <w:rPr>
          <w:sz w:val="28"/>
          <w:szCs w:val="28"/>
        </w:rPr>
        <w:t>Mazkur maqolada tizimli yondashuv, qiyosiy tahlil, tavsifiy tahlil va umumlashtirish usullaridan foydalanildi. Avvalo turizm marketingining nazariy modeli tahlil qilindi, so‘ngra an’anaviy hamda raqamli marketing instrumentlari o‘rtasidagi farqlar qiyoslandi. Shuningdek, segmentatsiya, positioning, marketing mix (mahsulot, narx, joy, targ‘ibot) va servis marketingi elementlari turizm misolida baholandi.</w:t>
      </w:r>
    </w:p>
    <w:p w:rsidR="009554C6" w:rsidRPr="00AC102F" w:rsidRDefault="009554C6" w:rsidP="009554C6">
      <w:pPr>
        <w:spacing w:after="120"/>
        <w:ind w:firstLine="567"/>
        <w:jc w:val="both"/>
        <w:rPr>
          <w:sz w:val="28"/>
          <w:szCs w:val="28"/>
        </w:rPr>
      </w:pPr>
      <w:r w:rsidRPr="00AC102F">
        <w:rPr>
          <w:sz w:val="28"/>
          <w:szCs w:val="28"/>
        </w:rPr>
        <w:t>Tadqiqot obyekti sifatida turistik xizmatlar bozori, tadqiqot predmeti sifatida esa turizm korxonalari va hududlarda qo‘llaniladigan marketing strategiyalari olindi. Tahlil jarayonida maqsadli auditoriya ehtiyojlari, mavsumiylik, xizmat ko‘rsatish sifati, raqamli ko‘rinuvchanlik va mijoz sodiqligiga ta’sir etuvchi omillar markazga qo‘yildi.</w:t>
      </w:r>
    </w:p>
    <w:p w:rsidR="009554C6" w:rsidRPr="00AC102F" w:rsidRDefault="009554C6" w:rsidP="009554C6">
      <w:pPr>
        <w:spacing w:after="60"/>
        <w:jc w:val="center"/>
        <w:rPr>
          <w:sz w:val="28"/>
          <w:szCs w:val="28"/>
        </w:rPr>
      </w:pPr>
      <w:r w:rsidRPr="00AC102F">
        <w:rPr>
          <w:b/>
          <w:sz w:val="28"/>
          <w:szCs w:val="28"/>
        </w:rPr>
        <w:t>1-jadval. Turizmda marketing strategiyalarining qiyosiy tavsifi</w:t>
      </w:r>
    </w:p>
    <w:tbl>
      <w:tblPr>
        <w:tblW w:w="0" w:type="auto"/>
        <w:jc w:val="center"/>
        <w:tblBorders>
          <w:top w:val="single" w:sz="6" w:space="0" w:color="9FBAD0"/>
          <w:left w:val="single" w:sz="6" w:space="0" w:color="9FBAD0"/>
          <w:bottom w:val="single" w:sz="6" w:space="0" w:color="9FBAD0"/>
          <w:right w:val="single" w:sz="6" w:space="0" w:color="9FBAD0"/>
          <w:insideH w:val="single" w:sz="6" w:space="0" w:color="9FBAD0"/>
          <w:insideV w:val="single" w:sz="6" w:space="0" w:color="9FBAD0"/>
        </w:tblBorders>
        <w:tblLayout w:type="fixed"/>
        <w:tblLook w:val="04A0" w:firstRow="1" w:lastRow="0" w:firstColumn="1" w:lastColumn="0" w:noHBand="0" w:noVBand="1"/>
      </w:tblPr>
      <w:tblGrid>
        <w:gridCol w:w="2268"/>
        <w:gridCol w:w="2721"/>
        <w:gridCol w:w="2381"/>
        <w:gridCol w:w="1814"/>
      </w:tblGrid>
      <w:tr w:rsidR="009554C6" w:rsidRPr="00AC102F" w:rsidTr="009554C6">
        <w:trPr>
          <w:jc w:val="center"/>
        </w:trPr>
        <w:tc>
          <w:tcPr>
            <w:tcW w:w="2268" w:type="dxa"/>
            <w:tcBorders>
              <w:top w:val="single" w:sz="6" w:space="0" w:color="9FBAD0"/>
              <w:left w:val="single" w:sz="6" w:space="0" w:color="9FBAD0"/>
              <w:bottom w:val="single" w:sz="6" w:space="0" w:color="9FBAD0"/>
              <w:right w:val="single" w:sz="6" w:space="0" w:color="9FBAD0"/>
            </w:tcBorders>
            <w:shd w:val="clear" w:color="auto" w:fill="D9EAF7"/>
            <w:vAlign w:val="center"/>
            <w:hideMark/>
          </w:tcPr>
          <w:p w:rsidR="009554C6" w:rsidRPr="00AC102F" w:rsidRDefault="009554C6">
            <w:pPr>
              <w:jc w:val="center"/>
              <w:rPr>
                <w:rFonts w:eastAsia="Times New Roman"/>
                <w:sz w:val="28"/>
                <w:szCs w:val="28"/>
              </w:rPr>
            </w:pPr>
            <w:r w:rsidRPr="00AC102F">
              <w:rPr>
                <w:b/>
                <w:sz w:val="28"/>
                <w:szCs w:val="28"/>
              </w:rPr>
              <w:t>Strategiya turi</w:t>
            </w:r>
          </w:p>
        </w:tc>
        <w:tc>
          <w:tcPr>
            <w:tcW w:w="2721" w:type="dxa"/>
            <w:tcBorders>
              <w:top w:val="single" w:sz="6" w:space="0" w:color="9FBAD0"/>
              <w:left w:val="single" w:sz="6" w:space="0" w:color="9FBAD0"/>
              <w:bottom w:val="single" w:sz="6" w:space="0" w:color="9FBAD0"/>
              <w:right w:val="single" w:sz="6" w:space="0" w:color="9FBAD0"/>
            </w:tcBorders>
            <w:shd w:val="clear" w:color="auto" w:fill="D9EAF7"/>
            <w:vAlign w:val="center"/>
            <w:hideMark/>
          </w:tcPr>
          <w:p w:rsidR="009554C6" w:rsidRPr="00AC102F" w:rsidRDefault="009554C6">
            <w:pPr>
              <w:jc w:val="center"/>
              <w:rPr>
                <w:rFonts w:eastAsia="Times New Roman"/>
                <w:sz w:val="28"/>
                <w:szCs w:val="28"/>
              </w:rPr>
            </w:pPr>
            <w:r w:rsidRPr="00AC102F">
              <w:rPr>
                <w:b/>
                <w:sz w:val="28"/>
                <w:szCs w:val="28"/>
              </w:rPr>
              <w:t>Asosiy mazmuni</w:t>
            </w:r>
          </w:p>
        </w:tc>
        <w:tc>
          <w:tcPr>
            <w:tcW w:w="2381" w:type="dxa"/>
            <w:tcBorders>
              <w:top w:val="single" w:sz="6" w:space="0" w:color="9FBAD0"/>
              <w:left w:val="single" w:sz="6" w:space="0" w:color="9FBAD0"/>
              <w:bottom w:val="single" w:sz="6" w:space="0" w:color="9FBAD0"/>
              <w:right w:val="single" w:sz="6" w:space="0" w:color="9FBAD0"/>
            </w:tcBorders>
            <w:shd w:val="clear" w:color="auto" w:fill="D9EAF7"/>
            <w:vAlign w:val="center"/>
            <w:hideMark/>
          </w:tcPr>
          <w:p w:rsidR="009554C6" w:rsidRPr="00AC102F" w:rsidRDefault="009554C6">
            <w:pPr>
              <w:jc w:val="center"/>
              <w:rPr>
                <w:rFonts w:eastAsia="Times New Roman"/>
                <w:sz w:val="28"/>
                <w:szCs w:val="28"/>
              </w:rPr>
            </w:pPr>
            <w:r w:rsidRPr="00AC102F">
              <w:rPr>
                <w:b/>
                <w:sz w:val="28"/>
                <w:szCs w:val="28"/>
              </w:rPr>
              <w:t>Afzalligi</w:t>
            </w:r>
          </w:p>
        </w:tc>
        <w:tc>
          <w:tcPr>
            <w:tcW w:w="1814" w:type="dxa"/>
            <w:tcBorders>
              <w:top w:val="single" w:sz="6" w:space="0" w:color="9FBAD0"/>
              <w:left w:val="single" w:sz="6" w:space="0" w:color="9FBAD0"/>
              <w:bottom w:val="single" w:sz="6" w:space="0" w:color="9FBAD0"/>
              <w:right w:val="single" w:sz="6" w:space="0" w:color="9FBAD0"/>
            </w:tcBorders>
            <w:shd w:val="clear" w:color="auto" w:fill="D9EAF7"/>
            <w:vAlign w:val="center"/>
            <w:hideMark/>
          </w:tcPr>
          <w:p w:rsidR="009554C6" w:rsidRPr="00AC102F" w:rsidRDefault="009554C6">
            <w:pPr>
              <w:jc w:val="center"/>
              <w:rPr>
                <w:rFonts w:eastAsia="Times New Roman"/>
                <w:sz w:val="28"/>
                <w:szCs w:val="28"/>
              </w:rPr>
            </w:pPr>
            <w:r w:rsidRPr="00AC102F">
              <w:rPr>
                <w:b/>
                <w:sz w:val="28"/>
                <w:szCs w:val="28"/>
              </w:rPr>
              <w:t>Qo‘llash sohasi</w:t>
            </w:r>
          </w:p>
        </w:tc>
      </w:tr>
      <w:tr w:rsidR="009554C6" w:rsidRPr="00AC102F" w:rsidTr="009554C6">
        <w:trPr>
          <w:jc w:val="center"/>
        </w:trPr>
        <w:tc>
          <w:tcPr>
            <w:tcW w:w="2268"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jc w:val="center"/>
              <w:rPr>
                <w:rFonts w:eastAsia="Times New Roman"/>
                <w:sz w:val="28"/>
                <w:szCs w:val="28"/>
              </w:rPr>
            </w:pPr>
            <w:r w:rsidRPr="00AC102F">
              <w:rPr>
                <w:sz w:val="28"/>
                <w:szCs w:val="28"/>
              </w:rPr>
              <w:t xml:space="preserve">Segmentatsion </w:t>
            </w:r>
            <w:r w:rsidRPr="00AC102F">
              <w:rPr>
                <w:sz w:val="28"/>
                <w:szCs w:val="28"/>
              </w:rPr>
              <w:lastRenderedPageBreak/>
              <w:t>marketing</w:t>
            </w:r>
          </w:p>
        </w:tc>
        <w:tc>
          <w:tcPr>
            <w:tcW w:w="272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lastRenderedPageBreak/>
              <w:t xml:space="preserve">Bozorni yosh, </w:t>
            </w:r>
            <w:r w:rsidRPr="00AC102F">
              <w:rPr>
                <w:sz w:val="28"/>
                <w:szCs w:val="28"/>
              </w:rPr>
              <w:lastRenderedPageBreak/>
              <w:t>daromad, motivatsiya, geografiya va xulq asosida guruhlarga ajratish.</w:t>
            </w:r>
          </w:p>
        </w:tc>
        <w:tc>
          <w:tcPr>
            <w:tcW w:w="238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lastRenderedPageBreak/>
              <w:t xml:space="preserve">Resurslar aniq </w:t>
            </w:r>
            <w:r w:rsidRPr="00AC102F">
              <w:rPr>
                <w:sz w:val="28"/>
                <w:szCs w:val="28"/>
              </w:rPr>
              <w:lastRenderedPageBreak/>
              <w:t>auditoriyaga yo‘naltiriladi.</w:t>
            </w:r>
          </w:p>
        </w:tc>
        <w:tc>
          <w:tcPr>
            <w:tcW w:w="1814"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lastRenderedPageBreak/>
              <w:t xml:space="preserve">Ichki va </w:t>
            </w:r>
            <w:r w:rsidRPr="00AC102F">
              <w:rPr>
                <w:sz w:val="28"/>
                <w:szCs w:val="28"/>
              </w:rPr>
              <w:lastRenderedPageBreak/>
              <w:t>tashqi turizm bozorida.</w:t>
            </w:r>
          </w:p>
        </w:tc>
      </w:tr>
      <w:tr w:rsidR="009554C6" w:rsidRPr="00AC102F" w:rsidTr="009554C6">
        <w:trPr>
          <w:jc w:val="center"/>
        </w:trPr>
        <w:tc>
          <w:tcPr>
            <w:tcW w:w="2268"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jc w:val="center"/>
              <w:rPr>
                <w:rFonts w:eastAsia="Times New Roman"/>
                <w:sz w:val="28"/>
                <w:szCs w:val="28"/>
              </w:rPr>
            </w:pPr>
            <w:r w:rsidRPr="00AC102F">
              <w:rPr>
                <w:sz w:val="28"/>
                <w:szCs w:val="28"/>
              </w:rPr>
              <w:lastRenderedPageBreak/>
              <w:t>Raqamli marketing</w:t>
            </w:r>
          </w:p>
        </w:tc>
        <w:tc>
          <w:tcPr>
            <w:tcW w:w="272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Veb-sayt, SEO, ijtimoiy tarmoq, e-mail, onlayn reklama va blogerlar bilan ishlash.</w:t>
            </w:r>
          </w:p>
        </w:tc>
        <w:tc>
          <w:tcPr>
            <w:tcW w:w="238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Ko‘rinuvchanlik va tezkor aloqa kuchayadi.</w:t>
            </w:r>
          </w:p>
        </w:tc>
        <w:tc>
          <w:tcPr>
            <w:tcW w:w="1814"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Yoshlar, mustaqil sayohatchilar, xalqaro bozor.</w:t>
            </w:r>
          </w:p>
        </w:tc>
      </w:tr>
      <w:tr w:rsidR="009554C6" w:rsidRPr="00AC102F" w:rsidTr="009554C6">
        <w:trPr>
          <w:jc w:val="center"/>
        </w:trPr>
        <w:tc>
          <w:tcPr>
            <w:tcW w:w="2268"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jc w:val="center"/>
              <w:rPr>
                <w:rFonts w:eastAsia="Times New Roman"/>
                <w:sz w:val="28"/>
                <w:szCs w:val="28"/>
              </w:rPr>
            </w:pPr>
            <w:r w:rsidRPr="00AC102F">
              <w:rPr>
                <w:sz w:val="28"/>
                <w:szCs w:val="28"/>
              </w:rPr>
              <w:t>Brending strategiyasi</w:t>
            </w:r>
          </w:p>
        </w:tc>
        <w:tc>
          <w:tcPr>
            <w:tcW w:w="272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Hudud yoki turistik korxona imijini yagona g‘oya va vizual identifikatsiya asosida shakllantirish.</w:t>
            </w:r>
          </w:p>
        </w:tc>
        <w:tc>
          <w:tcPr>
            <w:tcW w:w="238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Raqobatda ajralib turish imkonini beradi.</w:t>
            </w:r>
          </w:p>
        </w:tc>
        <w:tc>
          <w:tcPr>
            <w:tcW w:w="1814"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Destinatsiya va mehmonxona brendlari uchun.</w:t>
            </w:r>
          </w:p>
        </w:tc>
      </w:tr>
      <w:tr w:rsidR="009554C6" w:rsidRPr="00AC102F" w:rsidTr="009554C6">
        <w:trPr>
          <w:jc w:val="center"/>
        </w:trPr>
        <w:tc>
          <w:tcPr>
            <w:tcW w:w="2268"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jc w:val="center"/>
              <w:rPr>
                <w:rFonts w:eastAsia="Times New Roman"/>
                <w:sz w:val="28"/>
                <w:szCs w:val="28"/>
              </w:rPr>
            </w:pPr>
            <w:r w:rsidRPr="00AC102F">
              <w:rPr>
                <w:sz w:val="28"/>
                <w:szCs w:val="28"/>
              </w:rPr>
              <w:t>Hamkorlik marketingi</w:t>
            </w:r>
          </w:p>
        </w:tc>
        <w:tc>
          <w:tcPr>
            <w:tcW w:w="272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Transport, mehmonxona, restoran, gid va tadbir operatorlari bilan qo‘shma paketlar yaratish.</w:t>
            </w:r>
          </w:p>
        </w:tc>
        <w:tc>
          <w:tcPr>
            <w:tcW w:w="238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Kompleks qiymat taklifi oshadi.</w:t>
            </w:r>
          </w:p>
        </w:tc>
        <w:tc>
          <w:tcPr>
            <w:tcW w:w="1814"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Paket turlar, festival va mavsumiy dasturlar.</w:t>
            </w:r>
          </w:p>
        </w:tc>
      </w:tr>
      <w:tr w:rsidR="009554C6" w:rsidRPr="00AC102F" w:rsidTr="009554C6">
        <w:trPr>
          <w:jc w:val="center"/>
        </w:trPr>
        <w:tc>
          <w:tcPr>
            <w:tcW w:w="2268"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jc w:val="center"/>
              <w:rPr>
                <w:rFonts w:eastAsia="Times New Roman"/>
                <w:sz w:val="28"/>
                <w:szCs w:val="28"/>
              </w:rPr>
            </w:pPr>
            <w:r w:rsidRPr="00AC102F">
              <w:rPr>
                <w:sz w:val="28"/>
                <w:szCs w:val="28"/>
              </w:rPr>
              <w:t>Sodiqlik marketingi</w:t>
            </w:r>
          </w:p>
        </w:tc>
        <w:tc>
          <w:tcPr>
            <w:tcW w:w="272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Chegirma, bonus, qayta tashrif paketlari va CRM orqali mijozni ushlab qolish.</w:t>
            </w:r>
          </w:p>
        </w:tc>
        <w:tc>
          <w:tcPr>
            <w:tcW w:w="2381"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Takroriy xarid va tavsiyalar ko‘payadi.</w:t>
            </w:r>
          </w:p>
        </w:tc>
        <w:tc>
          <w:tcPr>
            <w:tcW w:w="1814" w:type="dxa"/>
            <w:tcBorders>
              <w:top w:val="single" w:sz="6" w:space="0" w:color="9FBAD0"/>
              <w:left w:val="single" w:sz="6" w:space="0" w:color="9FBAD0"/>
              <w:bottom w:val="single" w:sz="6" w:space="0" w:color="9FBAD0"/>
              <w:right w:val="single" w:sz="6" w:space="0" w:color="9FBAD0"/>
            </w:tcBorders>
            <w:vAlign w:val="center"/>
            <w:hideMark/>
          </w:tcPr>
          <w:p w:rsidR="009554C6" w:rsidRPr="00AC102F" w:rsidRDefault="009554C6">
            <w:pPr>
              <w:spacing w:after="0"/>
              <w:rPr>
                <w:rFonts w:eastAsia="Times New Roman"/>
                <w:sz w:val="28"/>
                <w:szCs w:val="28"/>
              </w:rPr>
            </w:pPr>
            <w:r w:rsidRPr="00AC102F">
              <w:rPr>
                <w:sz w:val="28"/>
                <w:szCs w:val="28"/>
              </w:rPr>
              <w:t>Mehmonxona, sanatoriy, turoperatorlar uchun.</w:t>
            </w:r>
          </w:p>
        </w:tc>
      </w:tr>
    </w:tbl>
    <w:p w:rsidR="009554C6" w:rsidRPr="00AC102F" w:rsidRDefault="009554C6" w:rsidP="009554C6">
      <w:pPr>
        <w:rPr>
          <w:rFonts w:eastAsia="Times New Roman"/>
          <w:sz w:val="28"/>
          <w:szCs w:val="28"/>
        </w:rPr>
      </w:pPr>
    </w:p>
    <w:p w:rsidR="009554C6" w:rsidRPr="00AC102F" w:rsidRDefault="009554C6" w:rsidP="009554C6">
      <w:pPr>
        <w:spacing w:before="120" w:after="80"/>
        <w:rPr>
          <w:sz w:val="28"/>
          <w:szCs w:val="28"/>
        </w:rPr>
      </w:pPr>
      <w:r w:rsidRPr="00AC102F">
        <w:rPr>
          <w:b/>
          <w:sz w:val="28"/>
          <w:szCs w:val="28"/>
        </w:rPr>
        <w:t>Muhokama</w:t>
      </w:r>
    </w:p>
    <w:p w:rsidR="009554C6" w:rsidRPr="00AC102F" w:rsidRDefault="009554C6" w:rsidP="009554C6">
      <w:pPr>
        <w:spacing w:after="120"/>
        <w:ind w:firstLine="567"/>
        <w:jc w:val="both"/>
        <w:rPr>
          <w:sz w:val="28"/>
          <w:szCs w:val="28"/>
        </w:rPr>
      </w:pPr>
      <w:r w:rsidRPr="00AC102F">
        <w:rPr>
          <w:sz w:val="28"/>
          <w:szCs w:val="28"/>
        </w:rPr>
        <w:t>Turizmda samarali marketing strategiyasi bozordagi talabni aniqlashdan boshlanadi. Bunda sayyohning qaysi turdagi mahsulotni afzal ko‘rishi, qaror qabul qilish jarayoniga qaysi omillar ta’sir qilishi va xarid qilgandan keyingi qoniqish darajasi muhim hisoblanadi. Oilaviy dam olish, ziyorat, ekologik, gastronomik, biznes yoki tarixiy sayohat kabi yo‘nalishlar bir xil auditoriyaga mo‘ljallanmaydi. Shuning uchun universal reklama o‘rniga segmentlashtirilgan kommunikatsiya samaraliroq natija beradi.</w:t>
      </w:r>
    </w:p>
    <w:p w:rsidR="009554C6" w:rsidRPr="00AC102F" w:rsidRDefault="009554C6" w:rsidP="009554C6">
      <w:pPr>
        <w:spacing w:after="120"/>
        <w:ind w:firstLine="567"/>
        <w:jc w:val="both"/>
        <w:rPr>
          <w:sz w:val="28"/>
          <w:szCs w:val="28"/>
        </w:rPr>
      </w:pPr>
      <w:r w:rsidRPr="00AC102F">
        <w:rPr>
          <w:sz w:val="28"/>
          <w:szCs w:val="28"/>
        </w:rPr>
        <w:t xml:space="preserve">Brending turizm marketingining eng ta’sirchan yo‘nalishlaridan biridir. Turist ma’lum bir hududni avvalo obraz, assotsiatsiya va emotsional tasavvur orqali qabul qiladi. Shahar yoki maskanning tarixiy merosi, milliy taomlari, tabiat manzarasi, mehmondo‘stlik muhiti va xavfsizligi uning brend kapitallarini shakllantiradi. Kuchli </w:t>
      </w:r>
      <w:r w:rsidRPr="00AC102F">
        <w:rPr>
          <w:sz w:val="28"/>
          <w:szCs w:val="28"/>
        </w:rPr>
        <w:lastRenderedPageBreak/>
        <w:t>brendga ega destinatsiya reklama xarajatlari nisbatan kam bo‘lsa ham bozorda mustahkam o‘rin egallashi mumkin.</w:t>
      </w:r>
    </w:p>
    <w:p w:rsidR="009554C6" w:rsidRPr="00AC102F" w:rsidRDefault="009554C6" w:rsidP="009554C6">
      <w:pPr>
        <w:spacing w:after="120"/>
        <w:ind w:firstLine="567"/>
        <w:jc w:val="both"/>
        <w:rPr>
          <w:sz w:val="28"/>
          <w:szCs w:val="28"/>
        </w:rPr>
      </w:pPr>
      <w:r w:rsidRPr="00AC102F">
        <w:rPr>
          <w:sz w:val="28"/>
          <w:szCs w:val="28"/>
        </w:rPr>
        <w:t>Raqamli marketing an’anaviy usullarni inkor etmaydi, balki ularni boyitadi. Hozirgi sayyoh reklama bukletidan ko‘ra mobil telefonidagi qidiruv tizimiga, video sharhlarga, xarita servislari va boshqa foydalanuvchilar izohlariga ko‘proq ishonadi. Shu bois veb-saytning qulay interfeysi, ko‘p tillilik, sifatli foto-video materiallar, onlayn to‘lov va bronlash tizimi marketing samaradorligiga bevosita ta’sir ko‘rsatadi.</w:t>
      </w:r>
    </w:p>
    <w:p w:rsidR="009554C6" w:rsidRPr="00AC102F" w:rsidRDefault="009554C6" w:rsidP="009554C6">
      <w:pPr>
        <w:spacing w:after="120"/>
        <w:ind w:firstLine="567"/>
        <w:jc w:val="both"/>
        <w:rPr>
          <w:sz w:val="28"/>
          <w:szCs w:val="28"/>
        </w:rPr>
      </w:pPr>
      <w:r w:rsidRPr="00AC102F">
        <w:rPr>
          <w:sz w:val="28"/>
          <w:szCs w:val="28"/>
        </w:rPr>
        <w:t>Kontent marketingi turizmda ayniqsa muhim, chunki sayohat mahsuloti avval ko‘rib ushlab ko‘rilmaydi. Turist qarorni asosan matn, tasvir va videoda ko‘rsatilgan va’da asosida qabul qiladi. Demak, mazmunli hikoyachilik, real tajribalarni aks ettiruvchi kontent, mahalliy madaniyatni jozibador tarzda ko‘rsatish va vizual dizayn brendga nisbatan ishonchni kuchaytiradi.</w:t>
      </w:r>
    </w:p>
    <w:p w:rsidR="009554C6" w:rsidRPr="00AC102F" w:rsidRDefault="009554C6" w:rsidP="009554C6">
      <w:pPr>
        <w:spacing w:after="120"/>
        <w:ind w:firstLine="567"/>
        <w:jc w:val="both"/>
        <w:rPr>
          <w:sz w:val="28"/>
          <w:szCs w:val="28"/>
        </w:rPr>
      </w:pPr>
      <w:r w:rsidRPr="00AC102F">
        <w:rPr>
          <w:sz w:val="28"/>
          <w:szCs w:val="28"/>
        </w:rPr>
        <w:t>Narx strategiyasi ham turizm marketingida sezilarli rol o‘ynaydi. Mavsumiylik, talabning tebranishi, xizmat to‘plamining tarkibi va raqobatchilar narxi doimo nazorat qilinishi kerak. Dinamik narxlash, erta bronlash chegirmalari, oilaviy paketlar, talab past bo‘lgan davrlar uchun rag‘batlantiruvchi takliflar marketing siyosatini iqtisodiy samaradorlik bilan bog‘laydi.</w:t>
      </w:r>
    </w:p>
    <w:p w:rsidR="009554C6" w:rsidRPr="00AC102F" w:rsidRDefault="009554C6" w:rsidP="009554C6">
      <w:pPr>
        <w:spacing w:after="120"/>
        <w:ind w:firstLine="567"/>
        <w:jc w:val="both"/>
        <w:rPr>
          <w:sz w:val="28"/>
          <w:szCs w:val="28"/>
        </w:rPr>
      </w:pPr>
      <w:r w:rsidRPr="00AC102F">
        <w:rPr>
          <w:sz w:val="28"/>
          <w:szCs w:val="28"/>
        </w:rPr>
        <w:t>Servis sifati marketing bilan ajralmas bog‘liq. Reklama qancha kuchli bo‘lmasin, joyida ko‘rsatilgan xizmat yomon bo‘lsa, salbiy sharhlar marketing natijasini pasaytiradi. Shu bois front office xodimlari, gidlar, transport xizmati, tozalik, tezkor aloqa va muammo yechish ko‘nikmalarini strategik marketing tizimining tarkibiy qismi sifatida ko‘rish kerak.</w:t>
      </w:r>
    </w:p>
    <w:p w:rsidR="009554C6" w:rsidRPr="00AC102F" w:rsidRDefault="009554C6" w:rsidP="009554C6">
      <w:pPr>
        <w:spacing w:after="120"/>
        <w:ind w:firstLine="567"/>
        <w:jc w:val="both"/>
        <w:rPr>
          <w:sz w:val="28"/>
          <w:szCs w:val="28"/>
        </w:rPr>
      </w:pPr>
      <w:r w:rsidRPr="00AC102F">
        <w:rPr>
          <w:sz w:val="28"/>
          <w:szCs w:val="28"/>
        </w:rPr>
        <w:t>CRM va mijoz sodiqligi dasturlari turizm korxonasining uzoq muddatli ustunligini ta’minlaydi. Bir martalik sayyohni doimiy mijozga aylantirish ko‘pincha yangi mijoz topishdan arzonroq tushadi. Mijozlar bazasi, individual takliflar, tug‘ilgan kun yoki mavsumiy eslatmalar, qayta tashrif uchun bonuslar, sharh qoldirganlarga minnatdorchilik bildirish kabi usullar sodiqlikni oshiradi.</w:t>
      </w:r>
    </w:p>
    <w:p w:rsidR="009554C6" w:rsidRPr="00AC102F" w:rsidRDefault="009554C6" w:rsidP="009554C6">
      <w:pPr>
        <w:spacing w:after="120"/>
        <w:ind w:firstLine="567"/>
        <w:jc w:val="both"/>
        <w:rPr>
          <w:sz w:val="28"/>
          <w:szCs w:val="28"/>
        </w:rPr>
      </w:pPr>
      <w:r w:rsidRPr="00AC102F">
        <w:rPr>
          <w:sz w:val="28"/>
          <w:szCs w:val="28"/>
        </w:rPr>
        <w:t>Mahalliy turizmni rivojlantirishda hamkorlik marketingi muhimdir. Turistik korxona yakka holda to‘liq qiymat zanjirini yaratolmaydi. Mehmonxona, transport, ovqatlanish, muzey, hunarmandchilik markazlari va ko‘ngilochar obyektlar yagona paket sifatida taklif qilinsa, turist uchun qulaylik ortadi va hududning iqtisodiy samarasi kuchayadi.</w:t>
      </w:r>
    </w:p>
    <w:p w:rsidR="009554C6" w:rsidRPr="00AC102F" w:rsidRDefault="009554C6" w:rsidP="009554C6">
      <w:pPr>
        <w:spacing w:after="120"/>
        <w:ind w:firstLine="567"/>
        <w:jc w:val="both"/>
        <w:rPr>
          <w:sz w:val="28"/>
          <w:szCs w:val="28"/>
        </w:rPr>
      </w:pPr>
      <w:r w:rsidRPr="00AC102F">
        <w:rPr>
          <w:sz w:val="28"/>
          <w:szCs w:val="28"/>
        </w:rPr>
        <w:t>Tahlil shuni ko‘rsatadiki, turizmda marketing strategiyasi qisqa muddatli reklama aksiyasidan ko‘ra ko‘proq boshqaruv falsafasi sifatida qaralishi lozim. U bozorni o‘rganish, mahsulotni shakllantirish, narxni belgilash, kommunikatsiya, xizmat sifati va post-xizmat munosabatlarini yagona tizimga birlashtirganidagina real natija beradi.</w:t>
      </w:r>
    </w:p>
    <w:p w:rsidR="009554C6" w:rsidRPr="00AC102F" w:rsidRDefault="009554C6" w:rsidP="009554C6">
      <w:pPr>
        <w:spacing w:before="120" w:after="80"/>
        <w:rPr>
          <w:sz w:val="28"/>
          <w:szCs w:val="28"/>
        </w:rPr>
      </w:pPr>
      <w:r w:rsidRPr="00AC102F">
        <w:rPr>
          <w:b/>
          <w:sz w:val="28"/>
          <w:szCs w:val="28"/>
        </w:rPr>
        <w:lastRenderedPageBreak/>
        <w:t>Natijalar</w:t>
      </w:r>
    </w:p>
    <w:p w:rsidR="009554C6" w:rsidRPr="00AC102F" w:rsidRDefault="009554C6" w:rsidP="009554C6">
      <w:pPr>
        <w:spacing w:after="120"/>
        <w:ind w:firstLine="567"/>
        <w:jc w:val="both"/>
        <w:rPr>
          <w:sz w:val="28"/>
          <w:szCs w:val="28"/>
        </w:rPr>
      </w:pPr>
      <w:r w:rsidRPr="00AC102F">
        <w:rPr>
          <w:sz w:val="28"/>
          <w:szCs w:val="28"/>
        </w:rPr>
        <w:t>Amalga oshirilgan tahlil natijalariga ko‘ra, turizmda marketing strategiyalarining samaradorligi besh asosiy omilga bog‘liq ekani aniqlandi: maqsadli auditoriyani to‘g‘ri aniqlash, qiymat taklifining ravshanligi, ko‘p kanalli kommunikatsiya, servis sifati va sodiqlik mexanizmlarining mavjudligi. Ushbu omillar uyg‘unlashganda turistik korxona yoki destinatsiyaning bozor ulushi oshadi.</w:t>
      </w:r>
    </w:p>
    <w:p w:rsidR="009554C6" w:rsidRPr="00AC102F" w:rsidRDefault="009554C6" w:rsidP="009554C6">
      <w:pPr>
        <w:spacing w:after="120"/>
        <w:ind w:firstLine="567"/>
        <w:jc w:val="both"/>
        <w:rPr>
          <w:sz w:val="28"/>
          <w:szCs w:val="28"/>
        </w:rPr>
      </w:pPr>
      <w:r w:rsidRPr="00AC102F">
        <w:rPr>
          <w:sz w:val="28"/>
          <w:szCs w:val="28"/>
        </w:rPr>
        <w:t>Birinchidan, segmentatsiya va targeting amaliyoti marketing xarajatlarining samarasini oshiradi. Barcha turistlar uchun bir xil mazmundagi reklama tayyorlash o‘rniga, talabalar, oilalar, ziyoratchilar, biznes sayohatchilar yoki xorijiy mehmonlar uchun alohida takliflar ishlab chiqish yuqori konversiya beradi. Bu strategiya resurslarni tejaydi va reklama xabarining aniqligini ta’minlaydi.</w:t>
      </w:r>
    </w:p>
    <w:p w:rsidR="009554C6" w:rsidRPr="00AC102F" w:rsidRDefault="009554C6" w:rsidP="009554C6">
      <w:pPr>
        <w:spacing w:after="120"/>
        <w:ind w:firstLine="567"/>
        <w:jc w:val="both"/>
        <w:rPr>
          <w:sz w:val="28"/>
          <w:szCs w:val="28"/>
        </w:rPr>
      </w:pPr>
      <w:r w:rsidRPr="00AC102F">
        <w:rPr>
          <w:sz w:val="28"/>
          <w:szCs w:val="28"/>
        </w:rPr>
        <w:t>Ikkinchidan, raqamli marketing vositalari turizm bozorida eng tez natija beruvchi instrumentlardan biri ekani kuzatildi. Qidiruv tizimida chiqish, ijtimoiy tarmoqdagi faol sahifalar, qisqa video formatlari, foydalanuvchi sharhlari bilan ishlash va onlayn bronlashning soddaligi xarid qaroriga bevosita ta’sir qiladi. Ayniqsa yosh auditoriya va xorijiy turistlar bilan ishlashda bu yo‘nalish ustuvor ahamiyatga ega.</w:t>
      </w:r>
    </w:p>
    <w:p w:rsidR="009554C6" w:rsidRPr="00AC102F" w:rsidRDefault="009554C6" w:rsidP="009554C6">
      <w:pPr>
        <w:spacing w:after="120"/>
        <w:ind w:firstLine="567"/>
        <w:jc w:val="both"/>
        <w:rPr>
          <w:sz w:val="28"/>
          <w:szCs w:val="28"/>
        </w:rPr>
      </w:pPr>
      <w:r w:rsidRPr="00AC102F">
        <w:rPr>
          <w:sz w:val="28"/>
          <w:szCs w:val="28"/>
        </w:rPr>
        <w:t>Uchinchidan, brending va servis sifati o‘zaro mustahkam aloqaga ega. Kuchli reklama brendni tanitadi, ammo xizmat sifati ushbu brendga nisbatan ijobiy yoki salbiy reputatsiyani shakllantiradi. Demak, marketing bo‘limi faoliyati operatsion boshqaruv, kadrlar tayyorlash va standartlashtirish jarayonlari bilan muvofiqlashtirilishi lozim.</w:t>
      </w:r>
    </w:p>
    <w:p w:rsidR="009554C6" w:rsidRPr="00AC102F" w:rsidRDefault="009554C6" w:rsidP="009554C6">
      <w:pPr>
        <w:spacing w:after="120"/>
        <w:ind w:firstLine="567"/>
        <w:jc w:val="both"/>
        <w:rPr>
          <w:sz w:val="28"/>
          <w:szCs w:val="28"/>
        </w:rPr>
      </w:pPr>
      <w:r w:rsidRPr="00AC102F">
        <w:rPr>
          <w:sz w:val="28"/>
          <w:szCs w:val="28"/>
        </w:rPr>
        <w:t>To‘rtinchidan, hamkorlik marketingi hududiy turizmni rivojlantirishda samarali natija beradi. Kompleks paketlar, qo‘shma tadbirlar, festival va mavsumiy aksiyalar hududga keluvchilar oqimini oshiradi hamda turistik xarajatlarning ko‘proq qismi shu hududning o‘zida qolishiga xizmat qiladi.</w:t>
      </w:r>
    </w:p>
    <w:p w:rsidR="009554C6" w:rsidRPr="00AC102F" w:rsidRDefault="009554C6" w:rsidP="009554C6">
      <w:pPr>
        <w:spacing w:after="120"/>
        <w:ind w:firstLine="567"/>
        <w:jc w:val="both"/>
        <w:rPr>
          <w:sz w:val="28"/>
          <w:szCs w:val="28"/>
        </w:rPr>
      </w:pPr>
      <w:r w:rsidRPr="00AC102F">
        <w:rPr>
          <w:sz w:val="28"/>
          <w:szCs w:val="28"/>
        </w:rPr>
        <w:t>Beshinchidan, CRM va sodiqlik dasturlari takroriy tashriflar sonini ko‘paytirib, reklama xarajatlarini nisbatan kamaytiradi. Tadqiqot natijasi shuni ko‘rsatadiki, turist bilan aloqa faqat xizmat sotilgunga qadar emas, balki xizmatdan keyin ham davom etishi kerak. Ana shunda og‘zaki tavsiya, ijobiy sharh va qayta xarid ko‘rsatkichlari oshadi.</w:t>
      </w:r>
    </w:p>
    <w:p w:rsidR="009554C6" w:rsidRPr="00AC102F" w:rsidRDefault="009554C6" w:rsidP="009554C6">
      <w:pPr>
        <w:spacing w:before="120" w:after="80"/>
        <w:rPr>
          <w:sz w:val="28"/>
          <w:szCs w:val="28"/>
        </w:rPr>
      </w:pPr>
      <w:r w:rsidRPr="00AC102F">
        <w:rPr>
          <w:b/>
          <w:sz w:val="28"/>
          <w:szCs w:val="28"/>
        </w:rPr>
        <w:t>Xulosa</w:t>
      </w:r>
    </w:p>
    <w:p w:rsidR="009554C6" w:rsidRPr="00AC102F" w:rsidRDefault="009554C6" w:rsidP="009554C6">
      <w:pPr>
        <w:spacing w:after="120"/>
        <w:ind w:firstLine="567"/>
        <w:jc w:val="both"/>
        <w:rPr>
          <w:sz w:val="28"/>
          <w:szCs w:val="28"/>
        </w:rPr>
      </w:pPr>
      <w:r w:rsidRPr="00AC102F">
        <w:rPr>
          <w:sz w:val="28"/>
          <w:szCs w:val="28"/>
        </w:rPr>
        <w:t>Xulosa qilib aytganda, turizmda marketing strategiyasi korxona yoki hududning bozordagi muvaffaqiyatini belgilovchi asosiy omillardan biridir. U turist ehtiyojini chuqur anglash, mahsulotni aniq pozitsiyalash, narx va servisni muvozanatlash, raqamli kommunikatsiyalarni faollashtirish va sodiqlik mexanizmlarini yo‘lga qo‘yishni talab etadi.</w:t>
      </w:r>
    </w:p>
    <w:p w:rsidR="009554C6" w:rsidRPr="00AC102F" w:rsidRDefault="009554C6" w:rsidP="009554C6">
      <w:pPr>
        <w:spacing w:after="120"/>
        <w:ind w:firstLine="567"/>
        <w:jc w:val="both"/>
        <w:rPr>
          <w:sz w:val="28"/>
          <w:szCs w:val="28"/>
        </w:rPr>
      </w:pPr>
      <w:r w:rsidRPr="00AC102F">
        <w:rPr>
          <w:sz w:val="28"/>
          <w:szCs w:val="28"/>
        </w:rPr>
        <w:lastRenderedPageBreak/>
        <w:t>Turizm marketingining zamonaviy modeli integrallashgan yondashuvga asoslanishi kerak. Ya’ni bozor tahlili, segmentatsiya, brending, kontent yaratish, bronlash jarayoni, xizmat ko‘rsatish va post-servis aloqalari uzviy bir tizimda boshqarilgandagina barqaror natija olinadi. Shu bois turizm subyektlari marketingni alohida bo‘limning vazifasi emas, balki umumiy boshqaruv strategiyasining markaziy qismi sifatida qabul qilishi zarur.</w:t>
      </w:r>
    </w:p>
    <w:p w:rsidR="009554C6" w:rsidRPr="00AC102F" w:rsidRDefault="009554C6" w:rsidP="009554C6">
      <w:pPr>
        <w:spacing w:after="120"/>
        <w:ind w:firstLine="567"/>
        <w:jc w:val="both"/>
        <w:rPr>
          <w:sz w:val="28"/>
          <w:szCs w:val="28"/>
        </w:rPr>
      </w:pPr>
      <w:r w:rsidRPr="00AC102F">
        <w:rPr>
          <w:sz w:val="28"/>
          <w:szCs w:val="28"/>
        </w:rPr>
        <w:t>Amaliy tavsiya sifatida turizm tashkilotlari uchun quyidagilar taklif etiladi: maqsadli segmentlar bo‘yicha alohida kontent va takliflar yaratish; ijtimoiy tarmoqlarda muntazam vizual kommunikatsiya yuritish; onlayn bronlash va to‘lov jarayonini soddalashtirish; servis sifatini doimiy monitoring qilish; mijozlar bazasi bilan tizimli ishlash; hamkorlik paketlari va hududiy brending dasturlarini kengaytirish.</w:t>
      </w:r>
    </w:p>
    <w:p w:rsidR="009554C6" w:rsidRPr="00AC102F" w:rsidRDefault="009554C6" w:rsidP="009554C6">
      <w:pPr>
        <w:spacing w:after="120"/>
        <w:ind w:firstLine="567"/>
        <w:jc w:val="both"/>
        <w:rPr>
          <w:sz w:val="28"/>
          <w:szCs w:val="28"/>
        </w:rPr>
      </w:pPr>
      <w:r w:rsidRPr="00AC102F">
        <w:rPr>
          <w:sz w:val="28"/>
          <w:szCs w:val="28"/>
        </w:rPr>
        <w:t>Kelgusida turizm marketingi sun’iy intellekt, katta ma’lumotlar tahlili, shaxsiylashtirilgan tavsiyalar va immersive texnologiyalar yordamida yanada takomillashadi. Shuning uchun turizm sohasi vakillari marketing strategiyalarini innovatsion yondashuvlar bilan boyitib borishi, ayni paytda milliy madaniy xususiyatlarni saqlagan holda global bozorda raqobatbardosh taklif yaratishi maqsadga muvofiq.</w:t>
      </w:r>
    </w:p>
    <w:p w:rsidR="009554C6" w:rsidRPr="00AC102F" w:rsidRDefault="009554C6" w:rsidP="009554C6">
      <w:pPr>
        <w:spacing w:before="120" w:after="80"/>
        <w:rPr>
          <w:sz w:val="28"/>
          <w:szCs w:val="28"/>
        </w:rPr>
      </w:pPr>
      <w:r w:rsidRPr="00AC102F">
        <w:rPr>
          <w:b/>
          <w:sz w:val="28"/>
          <w:szCs w:val="28"/>
        </w:rPr>
        <w:t>Bibliografiya</w:t>
      </w:r>
    </w:p>
    <w:p w:rsidR="009554C6" w:rsidRPr="00AC102F" w:rsidRDefault="009554C6" w:rsidP="009554C6">
      <w:pPr>
        <w:spacing w:after="40"/>
        <w:jc w:val="both"/>
        <w:rPr>
          <w:sz w:val="28"/>
          <w:szCs w:val="28"/>
        </w:rPr>
      </w:pPr>
      <w:r w:rsidRPr="00AC102F">
        <w:rPr>
          <w:sz w:val="28"/>
          <w:szCs w:val="28"/>
        </w:rPr>
        <w:t>1. Kotler P., Keller K. Marketing Management. Pearson Education.</w:t>
      </w:r>
    </w:p>
    <w:p w:rsidR="009554C6" w:rsidRPr="00AC102F" w:rsidRDefault="009554C6" w:rsidP="009554C6">
      <w:pPr>
        <w:spacing w:after="40"/>
        <w:jc w:val="both"/>
        <w:rPr>
          <w:sz w:val="28"/>
          <w:szCs w:val="28"/>
        </w:rPr>
      </w:pPr>
      <w:r w:rsidRPr="00AC102F">
        <w:rPr>
          <w:sz w:val="28"/>
          <w:szCs w:val="28"/>
        </w:rPr>
        <w:t>2. Middleton V., Clarke J. Marketing in Travel and Tourism. Butterworth-Heinemann.</w:t>
      </w:r>
    </w:p>
    <w:p w:rsidR="009554C6" w:rsidRPr="00AC102F" w:rsidRDefault="009554C6" w:rsidP="009554C6">
      <w:pPr>
        <w:spacing w:after="40"/>
        <w:jc w:val="both"/>
        <w:rPr>
          <w:sz w:val="28"/>
          <w:szCs w:val="28"/>
        </w:rPr>
      </w:pPr>
      <w:r w:rsidRPr="00AC102F">
        <w:rPr>
          <w:sz w:val="28"/>
          <w:szCs w:val="28"/>
        </w:rPr>
        <w:t>3. Morrison A. M. Marketing and Managing Tourism Destinations. Routledge.</w:t>
      </w:r>
    </w:p>
    <w:p w:rsidR="009554C6" w:rsidRPr="00AC102F" w:rsidRDefault="009554C6" w:rsidP="009554C6">
      <w:pPr>
        <w:spacing w:after="40"/>
        <w:jc w:val="both"/>
        <w:rPr>
          <w:sz w:val="28"/>
          <w:szCs w:val="28"/>
        </w:rPr>
      </w:pPr>
      <w:r w:rsidRPr="00AC102F">
        <w:rPr>
          <w:sz w:val="28"/>
          <w:szCs w:val="28"/>
        </w:rPr>
        <w:t>4. Holloway J. C., Humphreys C., Davidson R. The Business of Tourism. Pearson.</w:t>
      </w:r>
    </w:p>
    <w:p w:rsidR="009554C6" w:rsidRPr="00AC102F" w:rsidRDefault="009554C6" w:rsidP="009554C6">
      <w:pPr>
        <w:spacing w:after="40"/>
        <w:jc w:val="both"/>
        <w:rPr>
          <w:sz w:val="28"/>
          <w:szCs w:val="28"/>
        </w:rPr>
      </w:pPr>
      <w:r w:rsidRPr="00AC102F">
        <w:rPr>
          <w:sz w:val="28"/>
          <w:szCs w:val="28"/>
        </w:rPr>
        <w:t>5. Buhalis D. eTourism: Information Technology for Strategic Tourism Management. Pearson.</w:t>
      </w:r>
    </w:p>
    <w:p w:rsidR="009554C6" w:rsidRPr="00AC102F" w:rsidRDefault="009554C6" w:rsidP="009554C6">
      <w:pPr>
        <w:spacing w:after="40"/>
        <w:jc w:val="both"/>
        <w:rPr>
          <w:sz w:val="28"/>
          <w:szCs w:val="28"/>
        </w:rPr>
      </w:pPr>
      <w:r w:rsidRPr="00AC102F">
        <w:rPr>
          <w:sz w:val="28"/>
          <w:szCs w:val="28"/>
        </w:rPr>
        <w:t>6. Pike S. Destination Marketing: Essentials. Routledge.</w:t>
      </w:r>
    </w:p>
    <w:p w:rsidR="009554C6" w:rsidRPr="00AC102F" w:rsidRDefault="009554C6" w:rsidP="009554C6">
      <w:pPr>
        <w:spacing w:after="40"/>
        <w:jc w:val="both"/>
        <w:rPr>
          <w:sz w:val="28"/>
          <w:szCs w:val="28"/>
        </w:rPr>
      </w:pPr>
      <w:r w:rsidRPr="00AC102F">
        <w:rPr>
          <w:sz w:val="28"/>
          <w:szCs w:val="28"/>
        </w:rPr>
        <w:t>7. Goeldner C. R., Ritchie J. R. B. Tourism: Principles, Practices, Philosophies. Wiley.</w:t>
      </w:r>
    </w:p>
    <w:p w:rsidR="009554C6" w:rsidRPr="00AC102F" w:rsidRDefault="009554C6" w:rsidP="009554C6">
      <w:pPr>
        <w:spacing w:after="40"/>
        <w:jc w:val="both"/>
        <w:rPr>
          <w:sz w:val="28"/>
          <w:szCs w:val="28"/>
        </w:rPr>
      </w:pPr>
      <w:r w:rsidRPr="00AC102F">
        <w:rPr>
          <w:sz w:val="28"/>
          <w:szCs w:val="28"/>
        </w:rPr>
        <w:t>8. Fyall A., Garrod B. Tourism Marketing: A Collaborative Approach. Channel View Publications.</w:t>
      </w:r>
    </w:p>
    <w:p w:rsidR="009554C6" w:rsidRPr="00AC102F" w:rsidRDefault="009554C6" w:rsidP="009554C6">
      <w:pPr>
        <w:spacing w:after="40"/>
        <w:jc w:val="both"/>
        <w:rPr>
          <w:sz w:val="28"/>
          <w:szCs w:val="28"/>
        </w:rPr>
      </w:pPr>
      <w:r w:rsidRPr="00AC102F">
        <w:rPr>
          <w:sz w:val="28"/>
          <w:szCs w:val="28"/>
        </w:rPr>
        <w:t>9. Medlik S. Dictionary of Travel, Tourism and Hospitality. Butterworth-Heinemann.</w:t>
      </w:r>
    </w:p>
    <w:p w:rsidR="009554C6" w:rsidRPr="00AC102F" w:rsidRDefault="009554C6" w:rsidP="009554C6">
      <w:pPr>
        <w:spacing w:after="40"/>
        <w:jc w:val="both"/>
        <w:rPr>
          <w:sz w:val="28"/>
          <w:szCs w:val="28"/>
        </w:rPr>
      </w:pPr>
      <w:r w:rsidRPr="00AC102F">
        <w:rPr>
          <w:sz w:val="28"/>
          <w:szCs w:val="28"/>
        </w:rPr>
        <w:t>10. O‘zbekiston Respublikasida turizm va xizmatlar sohasini rivojlantirishga oid me’yoriy-huquqiy hujjatlar to‘plami.</w:t>
      </w:r>
    </w:p>
    <w:p w:rsidR="00EC4278" w:rsidRPr="00AC102F" w:rsidRDefault="00EC4278" w:rsidP="009554C6">
      <w:pPr>
        <w:rPr>
          <w:sz w:val="28"/>
          <w:szCs w:val="28"/>
        </w:rPr>
      </w:pPr>
    </w:p>
    <w:sectPr w:rsidR="00EC4278" w:rsidRPr="00AC102F" w:rsidSect="00035715">
      <w:headerReference w:type="default" r:id="rId10"/>
      <w:footerReference w:type="default" r:id="rId11"/>
      <w:headerReference w:type="first" r:id="rId12"/>
      <w:footerReference w:type="first" r:id="rId13"/>
      <w:pgSz w:w="11906" w:h="16838"/>
      <w:pgMar w:top="142" w:right="935" w:bottom="765" w:left="935" w:header="113" w:footer="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47" w:rsidRDefault="00935947">
      <w:pPr>
        <w:spacing w:after="0" w:line="240" w:lineRule="auto"/>
      </w:pPr>
      <w:r>
        <w:separator/>
      </w:r>
    </w:p>
  </w:endnote>
  <w:endnote w:type="continuationSeparator" w:id="0">
    <w:p w:rsidR="00935947" w:rsidRDefault="0093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78" w:rsidRDefault="00EC4278">
    <w:pPr>
      <w:pStyle w:val="a7"/>
    </w:pPr>
  </w:p>
  <w:tbl>
    <w:tblPr>
      <w:tblW w:w="0" w:type="auto"/>
      <w:jc w:val="center"/>
      <w:tblLayout w:type="fixed"/>
      <w:tblLook w:val="04A0" w:firstRow="1" w:lastRow="0" w:firstColumn="1" w:lastColumn="0" w:noHBand="0" w:noVBand="1"/>
    </w:tblPr>
    <w:tblGrid>
      <w:gridCol w:w="3231"/>
      <w:gridCol w:w="3515"/>
      <w:gridCol w:w="3231"/>
    </w:tblGrid>
    <w:tr w:rsidR="00EC4278">
      <w:trPr>
        <w:jc w:val="center"/>
      </w:trPr>
      <w:tc>
        <w:tcPr>
          <w:tcW w:w="3231" w:type="dxa"/>
          <w:tcBorders>
            <w:top w:val="single" w:sz="6" w:space="0" w:color="D0D5DD"/>
          </w:tcBorders>
          <w:tcMar>
            <w:top w:w="55" w:type="dxa"/>
            <w:left w:w="60" w:type="dxa"/>
            <w:bottom w:w="25" w:type="dxa"/>
            <w:right w:w="60" w:type="dxa"/>
          </w:tcMar>
        </w:tcPr>
        <w:p w:rsidR="00EC4278" w:rsidRDefault="00A7560F">
          <w:r>
            <w:rPr>
              <w:rFonts w:ascii="Arial" w:hAnsi="Arial"/>
              <w:color w:val="667085"/>
              <w:sz w:val="16"/>
            </w:rPr>
            <w:t>Editable Word master template</w:t>
          </w:r>
        </w:p>
      </w:tc>
      <w:tc>
        <w:tcPr>
          <w:tcW w:w="3515" w:type="dxa"/>
          <w:tcBorders>
            <w:top w:val="single" w:sz="6" w:space="0" w:color="D0D5DD"/>
          </w:tcBorders>
          <w:tcMar>
            <w:top w:w="55" w:type="dxa"/>
            <w:left w:w="60" w:type="dxa"/>
            <w:bottom w:w="25" w:type="dxa"/>
            <w:right w:w="60" w:type="dxa"/>
          </w:tcMar>
        </w:tcPr>
        <w:p w:rsidR="00EC4278" w:rsidRDefault="00A7560F">
          <w:pPr>
            <w:jc w:val="center"/>
          </w:pPr>
          <w:r>
            <w:rPr>
              <w:rFonts w:ascii="Arial" w:hAnsi="Arial"/>
              <w:b/>
              <w:color w:val="0B2A52"/>
              <w:sz w:val="17"/>
            </w:rPr>
            <w:t>glob-journal.uz</w:t>
          </w:r>
        </w:p>
      </w:tc>
      <w:tc>
        <w:tcPr>
          <w:tcW w:w="3231" w:type="dxa"/>
          <w:tcBorders>
            <w:top w:val="single" w:sz="6" w:space="0" w:color="D0D5DD"/>
          </w:tcBorders>
          <w:tcMar>
            <w:top w:w="55" w:type="dxa"/>
            <w:left w:w="60" w:type="dxa"/>
            <w:bottom w:w="25" w:type="dxa"/>
            <w:right w:w="60" w:type="dxa"/>
          </w:tcMar>
        </w:tcPr>
        <w:p w:rsidR="00EC4278" w:rsidRDefault="00A7560F">
          <w:pPr>
            <w:jc w:val="right"/>
          </w:pPr>
          <w:r>
            <w:rPr>
              <w:rFonts w:ascii="Arial" w:hAnsi="Arial"/>
              <w:color w:val="667085"/>
              <w:sz w:val="16"/>
            </w:rPr>
            <w:t xml:space="preserve">Page </w:t>
          </w:r>
          <w:r>
            <w:fldChar w:fldCharType="begin"/>
          </w:r>
          <w:r>
            <w:instrText xml:space="preserve"> PAGE </w:instrText>
          </w:r>
          <w:r>
            <w:fldChar w:fldCharType="separate"/>
          </w:r>
          <w:r w:rsidR="00340B14">
            <w:rPr>
              <w:noProof/>
            </w:rPr>
            <w:t>6</w:t>
          </w:r>
          <w:r>
            <w:fldChar w:fldCharType="end"/>
          </w:r>
          <w:r>
            <w:rPr>
              <w:rFonts w:ascii="Arial" w:hAnsi="Arial"/>
              <w:color w:val="667085"/>
              <w:sz w:val="16"/>
            </w:rPr>
            <w:t xml:space="preserve"> of </w:t>
          </w:r>
          <w:r w:rsidR="00935947">
            <w:fldChar w:fldCharType="begin"/>
          </w:r>
          <w:r w:rsidR="00935947">
            <w:instrText xml:space="preserve"> NUMPAGES </w:instrText>
          </w:r>
          <w:r w:rsidR="00935947">
            <w:fldChar w:fldCharType="separate"/>
          </w:r>
          <w:r w:rsidR="00340B14">
            <w:rPr>
              <w:noProof/>
            </w:rPr>
            <w:t>6</w:t>
          </w:r>
          <w:r w:rsidR="00935947">
            <w:rPr>
              <w:noProof/>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78" w:rsidRDefault="00EC4278">
    <w:pPr>
      <w:pStyle w:val="a7"/>
    </w:pPr>
  </w:p>
  <w:tbl>
    <w:tblPr>
      <w:tblW w:w="0" w:type="auto"/>
      <w:jc w:val="center"/>
      <w:tblLayout w:type="fixed"/>
      <w:tblLook w:val="04A0" w:firstRow="1" w:lastRow="0" w:firstColumn="1" w:lastColumn="0" w:noHBand="0" w:noVBand="1"/>
    </w:tblPr>
    <w:tblGrid>
      <w:gridCol w:w="3231"/>
      <w:gridCol w:w="3515"/>
      <w:gridCol w:w="3231"/>
    </w:tblGrid>
    <w:tr w:rsidR="00EC4278">
      <w:trPr>
        <w:jc w:val="center"/>
      </w:trPr>
      <w:tc>
        <w:tcPr>
          <w:tcW w:w="3231" w:type="dxa"/>
          <w:tcBorders>
            <w:top w:val="single" w:sz="6" w:space="0" w:color="D0D5DD"/>
          </w:tcBorders>
          <w:tcMar>
            <w:top w:w="55" w:type="dxa"/>
            <w:left w:w="60" w:type="dxa"/>
            <w:bottom w:w="25" w:type="dxa"/>
            <w:right w:w="60" w:type="dxa"/>
          </w:tcMar>
        </w:tcPr>
        <w:p w:rsidR="00EC4278" w:rsidRDefault="00A7560F">
          <w:r>
            <w:rPr>
              <w:rFonts w:ascii="Arial" w:hAnsi="Arial"/>
              <w:color w:val="667085"/>
              <w:sz w:val="16"/>
            </w:rPr>
            <w:t>Editable Word master template</w:t>
          </w:r>
        </w:p>
      </w:tc>
      <w:tc>
        <w:tcPr>
          <w:tcW w:w="3515" w:type="dxa"/>
          <w:tcBorders>
            <w:top w:val="single" w:sz="6" w:space="0" w:color="D0D5DD"/>
          </w:tcBorders>
          <w:tcMar>
            <w:top w:w="55" w:type="dxa"/>
            <w:left w:w="60" w:type="dxa"/>
            <w:bottom w:w="25" w:type="dxa"/>
            <w:right w:w="60" w:type="dxa"/>
          </w:tcMar>
        </w:tcPr>
        <w:p w:rsidR="00EC4278" w:rsidRDefault="00A7560F">
          <w:pPr>
            <w:jc w:val="center"/>
          </w:pPr>
          <w:r>
            <w:rPr>
              <w:rFonts w:ascii="Arial" w:hAnsi="Arial"/>
              <w:b/>
              <w:color w:val="0B2A52"/>
              <w:sz w:val="17"/>
            </w:rPr>
            <w:t>glob-journal.uz</w:t>
          </w:r>
        </w:p>
      </w:tc>
      <w:tc>
        <w:tcPr>
          <w:tcW w:w="3231" w:type="dxa"/>
          <w:tcBorders>
            <w:top w:val="single" w:sz="6" w:space="0" w:color="D0D5DD"/>
          </w:tcBorders>
          <w:tcMar>
            <w:top w:w="55" w:type="dxa"/>
            <w:left w:w="60" w:type="dxa"/>
            <w:bottom w:w="25" w:type="dxa"/>
            <w:right w:w="60" w:type="dxa"/>
          </w:tcMar>
        </w:tcPr>
        <w:p w:rsidR="00EC4278" w:rsidRDefault="00A7560F">
          <w:pPr>
            <w:jc w:val="right"/>
          </w:pPr>
          <w:r>
            <w:rPr>
              <w:rFonts w:ascii="Arial" w:hAnsi="Arial"/>
              <w:color w:val="667085"/>
              <w:sz w:val="16"/>
            </w:rPr>
            <w:t xml:space="preserve">Page </w:t>
          </w:r>
          <w:r>
            <w:fldChar w:fldCharType="begin"/>
          </w:r>
          <w:r>
            <w:instrText xml:space="preserve"> PAGE </w:instrText>
          </w:r>
          <w:r>
            <w:fldChar w:fldCharType="separate"/>
          </w:r>
          <w:r w:rsidR="00340B14">
            <w:rPr>
              <w:noProof/>
            </w:rPr>
            <w:t>1</w:t>
          </w:r>
          <w:r>
            <w:fldChar w:fldCharType="end"/>
          </w:r>
          <w:r>
            <w:rPr>
              <w:rFonts w:ascii="Arial" w:hAnsi="Arial"/>
              <w:color w:val="667085"/>
              <w:sz w:val="16"/>
            </w:rPr>
            <w:t xml:space="preserve"> of </w:t>
          </w:r>
          <w:r w:rsidR="00935947">
            <w:fldChar w:fldCharType="begin"/>
          </w:r>
          <w:r w:rsidR="00935947">
            <w:instrText xml:space="preserve"> NUMPAGES </w:instrText>
          </w:r>
          <w:r w:rsidR="00935947">
            <w:fldChar w:fldCharType="separate"/>
          </w:r>
          <w:r w:rsidR="00340B14">
            <w:rPr>
              <w:noProof/>
            </w:rPr>
            <w:t>6</w:t>
          </w:r>
          <w:r w:rsidR="00935947">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47" w:rsidRDefault="00935947">
      <w:pPr>
        <w:spacing w:after="0" w:line="240" w:lineRule="auto"/>
      </w:pPr>
      <w:r>
        <w:separator/>
      </w:r>
    </w:p>
  </w:footnote>
  <w:footnote w:type="continuationSeparator" w:id="0">
    <w:p w:rsidR="00935947" w:rsidRDefault="00935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78" w:rsidRDefault="00EC4278">
    <w:pPr>
      <w:pStyle w:val="a5"/>
    </w:pPr>
  </w:p>
  <w:tbl>
    <w:tblPr>
      <w:tblW w:w="0" w:type="auto"/>
      <w:jc w:val="center"/>
      <w:tblLayout w:type="fixed"/>
      <w:tblLook w:val="04A0" w:firstRow="1" w:lastRow="0" w:firstColumn="1" w:lastColumn="0" w:noHBand="0" w:noVBand="1"/>
    </w:tblPr>
    <w:tblGrid>
      <w:gridCol w:w="1134"/>
      <w:gridCol w:w="6123"/>
      <w:gridCol w:w="2721"/>
    </w:tblGrid>
    <w:tr w:rsidR="00EC4278">
      <w:trPr>
        <w:jc w:val="center"/>
      </w:trPr>
      <w:tc>
        <w:tcPr>
          <w:tcW w:w="1134" w:type="dxa"/>
          <w:tcBorders>
            <w:bottom w:val="single" w:sz="10" w:space="0" w:color="C89B3C"/>
          </w:tcBorders>
          <w:shd w:val="clear" w:color="auto" w:fill="F8FAFC"/>
          <w:tcMar>
            <w:top w:w="60" w:type="dxa"/>
            <w:left w:w="70" w:type="dxa"/>
            <w:bottom w:w="40" w:type="dxa"/>
            <w:right w:w="70" w:type="dxa"/>
          </w:tcMar>
          <w:vAlign w:val="center"/>
        </w:tcPr>
        <w:p w:rsidR="00EC4278" w:rsidRDefault="00A7560F">
          <w:pPr>
            <w:spacing w:after="0" w:line="240" w:lineRule="auto"/>
          </w:pPr>
          <w:r>
            <w:rPr>
              <w:noProof/>
              <w:lang w:val="ru-RU" w:eastAsia="ru-RU"/>
            </w:rPr>
            <w:drawing>
              <wp:inline distT="0" distB="0" distL="0" distR="0" wp14:anchorId="74923B27" wp14:editId="28F43C48">
                <wp:extent cx="378000" cy="378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_Journal_Official_Logo.png"/>
                        <pic:cNvPicPr/>
                      </pic:nvPicPr>
                      <pic:blipFill>
                        <a:blip r:embed="rId1"/>
                        <a:stretch>
                          <a:fillRect/>
                        </a:stretch>
                      </pic:blipFill>
                      <pic:spPr>
                        <a:xfrm>
                          <a:off x="0" y="0"/>
                          <a:ext cx="378000" cy="378000"/>
                        </a:xfrm>
                        <a:prstGeom prst="rect">
                          <a:avLst/>
                        </a:prstGeom>
                      </pic:spPr>
                    </pic:pic>
                  </a:graphicData>
                </a:graphic>
              </wp:inline>
            </w:drawing>
          </w:r>
        </w:p>
      </w:tc>
      <w:tc>
        <w:tcPr>
          <w:tcW w:w="6123" w:type="dxa"/>
          <w:tcBorders>
            <w:bottom w:val="single" w:sz="10" w:space="0" w:color="C89B3C"/>
          </w:tcBorders>
          <w:shd w:val="clear" w:color="auto" w:fill="F8FAFC"/>
          <w:tcMar>
            <w:top w:w="60" w:type="dxa"/>
            <w:left w:w="70" w:type="dxa"/>
            <w:bottom w:w="40" w:type="dxa"/>
            <w:right w:w="70" w:type="dxa"/>
          </w:tcMar>
          <w:vAlign w:val="center"/>
        </w:tcPr>
        <w:p w:rsidR="00EC4278" w:rsidRDefault="00A7560F">
          <w:pPr>
            <w:spacing w:after="0" w:line="240" w:lineRule="auto"/>
            <w:jc w:val="center"/>
          </w:pPr>
          <w:r>
            <w:rPr>
              <w:rFonts w:ascii="Arial" w:hAnsi="Arial"/>
              <w:b/>
              <w:color w:val="0B2A52"/>
              <w:sz w:val="18"/>
            </w:rPr>
            <w:t>GLOBAL JOURNAL OF CROSS-DISCIPLINARY INNOVATIONS</w:t>
          </w:r>
        </w:p>
        <w:p w:rsidR="00EC4278" w:rsidRDefault="00A7560F">
          <w:pPr>
            <w:spacing w:after="0" w:line="240" w:lineRule="auto"/>
            <w:jc w:val="center"/>
          </w:pPr>
          <w:r>
            <w:rPr>
              <w:rFonts w:ascii="Arial" w:hAnsi="Arial"/>
              <w:i/>
              <w:color w:val="667085"/>
              <w:sz w:val="16"/>
            </w:rPr>
            <w:t>Professional article template for issue preparation</w:t>
          </w:r>
        </w:p>
      </w:tc>
      <w:tc>
        <w:tcPr>
          <w:tcW w:w="2721" w:type="dxa"/>
          <w:tcBorders>
            <w:bottom w:val="single" w:sz="10" w:space="0" w:color="C89B3C"/>
          </w:tcBorders>
          <w:shd w:val="clear" w:color="auto" w:fill="F8FAFC"/>
          <w:tcMar>
            <w:top w:w="60" w:type="dxa"/>
            <w:left w:w="70" w:type="dxa"/>
            <w:bottom w:w="40" w:type="dxa"/>
            <w:right w:w="70" w:type="dxa"/>
          </w:tcMar>
          <w:vAlign w:val="center"/>
        </w:tcPr>
        <w:p w:rsidR="00EC4278" w:rsidRDefault="00A7560F">
          <w:pPr>
            <w:spacing w:after="0" w:line="240" w:lineRule="auto"/>
            <w:jc w:val="right"/>
          </w:pPr>
          <w:r>
            <w:rPr>
              <w:rFonts w:ascii="Arial" w:hAnsi="Arial"/>
              <w:b/>
              <w:color w:val="0B2A52"/>
              <w:sz w:val="17"/>
            </w:rPr>
            <w:t>glob-journal.uz</w:t>
          </w:r>
        </w:p>
        <w:p w:rsidR="00EC4278" w:rsidRDefault="00A7560F">
          <w:pPr>
            <w:spacing w:after="0" w:line="240" w:lineRule="auto"/>
            <w:jc w:val="right"/>
          </w:pPr>
          <w:r>
            <w:rPr>
              <w:rFonts w:ascii="Arial" w:hAnsi="Arial"/>
              <w:color w:val="667085"/>
              <w:sz w:val="16"/>
            </w:rPr>
            <w:t>ISSN: applied (pending)</w:t>
          </w:r>
        </w:p>
      </w:tc>
    </w:tr>
  </w:tbl>
  <w:p w:rsidR="00611A74" w:rsidRDefault="009359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JCDIWatermark" o:spid="_x0000_s2051" type="#_x0000_t75" style="position:absolute;left:0;text-align:left;margin-left:0;margin-top:0;width:340pt;height:340pt;z-index:-251658240;mso-position-horizontal:center;mso-position-horizontal-relative:page;mso-position-vertical:center;mso-position-vertical-relative:page" o:allowincell="f">
          <v:imagedata r:id="rId2" o:title="Global Journal Watermark"/>
          <o:lock v:ext="edit" rotation="t"/>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74" w:rsidRDefault="009359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JCDIWatermarkFirst" o:spid="_x0000_s2050" type="#_x0000_t75" style="position:absolute;left:0;text-align:left;margin-left:0;margin-top:0;width:340pt;height:340pt;z-index:-251659264;mso-position-horizontal:center;mso-position-horizontal-relative:page;mso-position-vertical:center;mso-position-vertical-relative:page" o:allowincell="f">
          <v:imagedata r:id="rId1" o:title="Global Journal Watermark"/>
          <o:lock v:ext="edit" rotation="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5715"/>
    <w:rsid w:val="0006063C"/>
    <w:rsid w:val="000A75B7"/>
    <w:rsid w:val="0015074B"/>
    <w:rsid w:val="0029639D"/>
    <w:rsid w:val="00326F90"/>
    <w:rsid w:val="00340B14"/>
    <w:rsid w:val="00611A74"/>
    <w:rsid w:val="00935947"/>
    <w:rsid w:val="009554C6"/>
    <w:rsid w:val="00A7560F"/>
    <w:rsid w:val="00AA1D8D"/>
    <w:rsid w:val="00AC102F"/>
    <w:rsid w:val="00B47730"/>
    <w:rsid w:val="00C6080B"/>
    <w:rsid w:val="00CB0664"/>
    <w:rsid w:val="00EC42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Title">
    <w:name w:val="SectionTitle"/>
    <w:rPr>
      <w:rFonts w:ascii="Arial" w:hAnsi="Arial"/>
      <w:b/>
      <w:color w:val="0B2A52"/>
      <w:sz w:val="32"/>
    </w:rPr>
  </w:style>
  <w:style w:type="paragraph" w:customStyle="1" w:styleId="Placeholder">
    <w:name w:val="Placeholder"/>
    <w:rPr>
      <w:rFonts w:ascii="Arial" w:hAnsi="Arial"/>
      <w:i/>
      <w:color w:val="667085"/>
      <w:sz w:val="21"/>
    </w:rPr>
  </w:style>
  <w:style w:type="paragraph" w:styleId="aff8">
    <w:name w:val="Balloon Text"/>
    <w:basedOn w:val="a1"/>
    <w:link w:val="aff9"/>
    <w:uiPriority w:val="99"/>
    <w:semiHidden/>
    <w:unhideWhenUsed/>
    <w:rsid w:val="00035715"/>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035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Title">
    <w:name w:val="SectionTitle"/>
    <w:rPr>
      <w:rFonts w:ascii="Arial" w:hAnsi="Arial"/>
      <w:b/>
      <w:color w:val="0B2A52"/>
      <w:sz w:val="32"/>
    </w:rPr>
  </w:style>
  <w:style w:type="paragraph" w:customStyle="1" w:styleId="Placeholder">
    <w:name w:val="Placeholder"/>
    <w:rPr>
      <w:rFonts w:ascii="Arial" w:hAnsi="Arial"/>
      <w:i/>
      <w:color w:val="667085"/>
      <w:sz w:val="21"/>
    </w:rPr>
  </w:style>
  <w:style w:type="paragraph" w:styleId="aff8">
    <w:name w:val="Balloon Text"/>
    <w:basedOn w:val="a1"/>
    <w:link w:val="aff9"/>
    <w:uiPriority w:val="99"/>
    <w:semiHidden/>
    <w:unhideWhenUsed/>
    <w:rsid w:val="00035715"/>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035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41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CE1C-4B7E-4F5C-82D3-B73786CD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11978</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Oyatulloh</cp:lastModifiedBy>
  <cp:revision>3</cp:revision>
  <dcterms:created xsi:type="dcterms:W3CDTF">2026-04-21T02:33:00Z</dcterms:created>
  <dcterms:modified xsi:type="dcterms:W3CDTF">2026-04-21T02:48:00Z</dcterms:modified>
</cp:coreProperties>
</file>